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D5B1" w14:textId="5FEF8BAA" w:rsidR="00732D5D" w:rsidRPr="00DF6D09" w:rsidRDefault="00D86AD0" w:rsidP="00732D5D">
      <w:pPr>
        <w:jc w:val="center"/>
        <w:rPr>
          <w:rFonts w:ascii="NTPreCursivefk" w:hAnsi="NTPreCursivefk"/>
          <w:sz w:val="44"/>
          <w:szCs w:val="36"/>
        </w:rPr>
      </w:pPr>
      <w:r w:rsidRPr="00DF6D09">
        <w:rPr>
          <w:rFonts w:ascii="NTPreCursivefk" w:hAnsi="NTPreCursivefk"/>
          <w:sz w:val="52"/>
          <w:szCs w:val="44"/>
        </w:rPr>
        <w:t>Literacy</w:t>
      </w:r>
      <w:r w:rsidR="00E314D9" w:rsidRPr="00DF6D09">
        <w:rPr>
          <w:rFonts w:ascii="NTPreCursivefk" w:hAnsi="NTPreCursivefk"/>
          <w:sz w:val="52"/>
          <w:szCs w:val="44"/>
        </w:rPr>
        <w:t xml:space="preserve"> </w:t>
      </w:r>
    </w:p>
    <w:p w14:paraId="5FB171A4" w14:textId="54BA7A05" w:rsidR="00732D5D" w:rsidRPr="00DF6D09" w:rsidRDefault="00D5477C" w:rsidP="006C665E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Week 3: Tuesday 12</w:t>
      </w:r>
      <w:r w:rsidR="006A6BA6" w:rsidRPr="006A6BA6">
        <w:rPr>
          <w:rFonts w:ascii="NTPreCursivefk" w:hAnsi="NTPreCursivefk"/>
          <w:sz w:val="40"/>
          <w:szCs w:val="32"/>
          <w:vertAlign w:val="superscript"/>
        </w:rPr>
        <w:t>th</w:t>
      </w:r>
      <w:r w:rsidR="006A6BA6">
        <w:rPr>
          <w:rFonts w:ascii="NTPreCursivefk" w:hAnsi="NTPreCursivefk"/>
          <w:sz w:val="40"/>
          <w:szCs w:val="32"/>
        </w:rPr>
        <w:t xml:space="preserve"> May </w:t>
      </w:r>
      <w:r w:rsidR="00732D5D" w:rsidRPr="00DF6D09">
        <w:rPr>
          <w:rFonts w:ascii="NTPreCursivefk" w:hAnsi="NTPreCursivefk"/>
          <w:sz w:val="40"/>
          <w:szCs w:val="32"/>
        </w:rPr>
        <w:t>2020</w:t>
      </w:r>
    </w:p>
    <w:p w14:paraId="1D4568B6" w14:textId="20D36C94" w:rsidR="00D743A6" w:rsidRPr="00DF6D09" w:rsidRDefault="00D743A6" w:rsidP="00D743A6">
      <w:pPr>
        <w:jc w:val="center"/>
        <w:rPr>
          <w:rFonts w:ascii="NTPreCursivefk" w:hAnsi="NTPreCursivefk"/>
          <w:sz w:val="40"/>
          <w:szCs w:val="32"/>
        </w:rPr>
      </w:pPr>
      <w:r w:rsidRPr="00DF6D09">
        <w:rPr>
          <w:rFonts w:ascii="NTPreCursivefk" w:hAnsi="NTPreCursivefk"/>
          <w:sz w:val="40"/>
          <w:szCs w:val="32"/>
        </w:rPr>
        <w:t>In the</w:t>
      </w:r>
      <w:r w:rsidR="00D5477C">
        <w:rPr>
          <w:rFonts w:ascii="NTPreCursivefk" w:hAnsi="NTPreCursivefk"/>
          <w:sz w:val="40"/>
          <w:szCs w:val="32"/>
        </w:rPr>
        <w:t xml:space="preserve"> story we are learning about, the caterpillar has a different meal every day of the week. </w:t>
      </w:r>
    </w:p>
    <w:p w14:paraId="5C19AA92" w14:textId="48B014C9" w:rsidR="002A5FF9" w:rsidRPr="00DF6D09" w:rsidRDefault="004511AA" w:rsidP="00732D5D">
      <w:pPr>
        <w:jc w:val="center"/>
        <w:rPr>
          <w:rFonts w:ascii="NTPreCursivefk" w:hAnsi="NTPreCursivefk"/>
          <w:sz w:val="40"/>
          <w:szCs w:val="32"/>
        </w:rPr>
      </w:pPr>
      <w:r w:rsidRPr="00DF6D09">
        <w:rPr>
          <w:rFonts w:ascii="NTPreCursivefk" w:hAnsi="NTPreCursivefk"/>
          <w:sz w:val="40"/>
          <w:szCs w:val="32"/>
        </w:rPr>
        <w:t>You can w</w:t>
      </w:r>
      <w:r w:rsidR="00D86AD0" w:rsidRPr="00DF6D09">
        <w:rPr>
          <w:rFonts w:ascii="NTPreCursivefk" w:hAnsi="NTPreCursivefk"/>
          <w:sz w:val="40"/>
          <w:szCs w:val="32"/>
        </w:rPr>
        <w:t xml:space="preserve">atch the story </w:t>
      </w:r>
      <w:r w:rsidR="00D743A6" w:rsidRPr="00DF6D09">
        <w:rPr>
          <w:rFonts w:ascii="NTPreCursivefk" w:hAnsi="NTPreCursivefk"/>
          <w:sz w:val="40"/>
          <w:szCs w:val="32"/>
        </w:rPr>
        <w:t xml:space="preserve">again </w:t>
      </w:r>
      <w:r w:rsidR="00D86AD0" w:rsidRPr="00DF6D09">
        <w:rPr>
          <w:rFonts w:ascii="NTPreCursivefk" w:hAnsi="NTPreCursivefk"/>
          <w:sz w:val="40"/>
          <w:szCs w:val="32"/>
        </w:rPr>
        <w:t xml:space="preserve">here </w:t>
      </w:r>
    </w:p>
    <w:p w14:paraId="7B3D6AC4" w14:textId="77777777" w:rsidR="004D3368" w:rsidRPr="00DF6D09" w:rsidRDefault="00D5477C" w:rsidP="004D3368">
      <w:pPr>
        <w:spacing w:after="0" w:line="240" w:lineRule="auto"/>
        <w:jc w:val="center"/>
        <w:rPr>
          <w:rFonts w:ascii="NTPreCursivefk" w:eastAsia="Times New Roman" w:hAnsi="NTPreCursivefk" w:cs="Times New Roman"/>
          <w:sz w:val="40"/>
          <w:szCs w:val="32"/>
          <w:lang w:eastAsia="en-GB"/>
        </w:rPr>
      </w:pPr>
      <w:hyperlink r:id="rId8" w:history="1">
        <w:r w:rsidR="004D3368" w:rsidRPr="00DF6D09">
          <w:rPr>
            <w:rFonts w:ascii="NTPreCursivefk" w:eastAsia="Times New Roman" w:hAnsi="NTPreCursivefk" w:cs="Times New Roman"/>
            <w:color w:val="0000FF"/>
            <w:sz w:val="40"/>
            <w:szCs w:val="32"/>
            <w:u w:val="single"/>
            <w:lang w:eastAsia="en-GB"/>
          </w:rPr>
          <w:t>https://www.youtube.com/watch?v=75NQK-Sm1YY</w:t>
        </w:r>
      </w:hyperlink>
    </w:p>
    <w:p w14:paraId="05DA9111" w14:textId="0AC76C57" w:rsidR="004D3368" w:rsidRPr="00DF6D09" w:rsidRDefault="00D743A6" w:rsidP="00732D5D">
      <w:pPr>
        <w:jc w:val="center"/>
        <w:rPr>
          <w:rFonts w:ascii="NTPreCursivefk" w:hAnsi="NTPreCursivefk"/>
          <w:sz w:val="40"/>
          <w:szCs w:val="32"/>
        </w:rPr>
      </w:pPr>
      <w:r w:rsidRPr="00DF6D09">
        <w:rPr>
          <w:rFonts w:ascii="NTPreCursivefk" w:hAnsi="NTPreCursivefk"/>
          <w:noProof/>
          <w:sz w:val="28"/>
          <w:lang w:eastAsia="en-GB"/>
        </w:rPr>
        <w:drawing>
          <wp:anchor distT="0" distB="0" distL="114300" distR="114300" simplePos="0" relativeHeight="251655680" behindDoc="1" locked="0" layoutInCell="1" allowOverlap="1" wp14:anchorId="0BF83B64" wp14:editId="699AD664">
            <wp:simplePos x="0" y="0"/>
            <wp:positionH relativeFrom="margin">
              <wp:posOffset>1989455</wp:posOffset>
            </wp:positionH>
            <wp:positionV relativeFrom="paragraph">
              <wp:posOffset>98534</wp:posOffset>
            </wp:positionV>
            <wp:extent cx="1745615" cy="1245235"/>
            <wp:effectExtent l="0" t="0" r="6985" b="0"/>
            <wp:wrapTight wrapText="bothSides">
              <wp:wrapPolygon edited="0">
                <wp:start x="0" y="0"/>
                <wp:lineTo x="0" y="21148"/>
                <wp:lineTo x="21451" y="21148"/>
                <wp:lineTo x="21451" y="0"/>
                <wp:lineTo x="0" y="0"/>
              </wp:wrapPolygon>
            </wp:wrapTight>
            <wp:docPr id="1" name="Picture 1" descr="A picture containing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452A5" w14:textId="51BA2741" w:rsidR="00D743A6" w:rsidRPr="00DF6D09" w:rsidRDefault="00D743A6" w:rsidP="00D743A6">
      <w:pPr>
        <w:jc w:val="center"/>
        <w:rPr>
          <w:rFonts w:ascii="NTPreCursivefk" w:hAnsi="NTPreCursivefk"/>
          <w:b/>
          <w:sz w:val="40"/>
          <w:szCs w:val="32"/>
        </w:rPr>
      </w:pPr>
    </w:p>
    <w:p w14:paraId="1107EBEF" w14:textId="58A1CE0F" w:rsidR="00D743A6" w:rsidRDefault="00D743A6" w:rsidP="00D743A6">
      <w:pPr>
        <w:rPr>
          <w:rFonts w:ascii="NTPreCursivefk" w:hAnsi="NTPreCursivefk"/>
          <w:b/>
          <w:sz w:val="40"/>
          <w:szCs w:val="32"/>
        </w:rPr>
      </w:pPr>
    </w:p>
    <w:p w14:paraId="526B095D" w14:textId="77777777" w:rsidR="006A6BA6" w:rsidRPr="00DF6D09" w:rsidRDefault="006A6BA6" w:rsidP="00D743A6">
      <w:pPr>
        <w:rPr>
          <w:rFonts w:ascii="NTPreCursivefk" w:hAnsi="NTPreCursivefk"/>
          <w:b/>
          <w:sz w:val="40"/>
          <w:szCs w:val="32"/>
        </w:rPr>
      </w:pPr>
    </w:p>
    <w:p w14:paraId="2176D8D4" w14:textId="5066AA84" w:rsidR="00D743A6" w:rsidRDefault="00D743A6" w:rsidP="00D743A6">
      <w:pPr>
        <w:jc w:val="center"/>
        <w:rPr>
          <w:rFonts w:ascii="NTPreCursivefk" w:hAnsi="NTPreCursivefk"/>
          <w:sz w:val="44"/>
          <w:szCs w:val="32"/>
        </w:rPr>
      </w:pPr>
      <w:r w:rsidRPr="00F7239A">
        <w:rPr>
          <w:rFonts w:ascii="NTPreCursivefk" w:hAnsi="NTPreCursivefk"/>
          <w:sz w:val="44"/>
          <w:szCs w:val="32"/>
        </w:rPr>
        <w:t xml:space="preserve">Can you </w:t>
      </w:r>
      <w:r w:rsidR="00D5477C">
        <w:rPr>
          <w:rFonts w:ascii="NTPreCursivefk" w:hAnsi="NTPreCursivefk"/>
          <w:sz w:val="44"/>
          <w:szCs w:val="32"/>
        </w:rPr>
        <w:t>put the days of the week in order, using the story? Listen to the first sound and look for that letter at the beginning. Remember that ‘th’ are special friends!</w:t>
      </w:r>
    </w:p>
    <w:tbl>
      <w:tblPr>
        <w:tblStyle w:val="TableGrid"/>
        <w:tblpPr w:leftFromText="180" w:rightFromText="180" w:vertAnchor="text" w:horzAnchor="margin" w:tblpXSpec="center" w:tblpY="200"/>
        <w:tblW w:w="4961" w:type="dxa"/>
        <w:tblLook w:val="04A0" w:firstRow="1" w:lastRow="0" w:firstColumn="1" w:lastColumn="0" w:noHBand="0" w:noVBand="1"/>
      </w:tblPr>
      <w:tblGrid>
        <w:gridCol w:w="2707"/>
        <w:gridCol w:w="2254"/>
      </w:tblGrid>
      <w:tr w:rsidR="00D5477C" w14:paraId="66DA553E" w14:textId="77777777" w:rsidTr="00D5477C">
        <w:trPr>
          <w:trHeight w:val="662"/>
        </w:trPr>
        <w:tc>
          <w:tcPr>
            <w:tcW w:w="2707" w:type="dxa"/>
            <w:vAlign w:val="center"/>
          </w:tcPr>
          <w:p w14:paraId="28D32B2E" w14:textId="77777777" w:rsidR="00D5477C" w:rsidRPr="00D5477C" w:rsidRDefault="00D5477C" w:rsidP="00D5477C">
            <w:pPr>
              <w:jc w:val="center"/>
              <w:rPr>
                <w:rFonts w:ascii="NTPreCursivefk" w:eastAsia="Times New Roman" w:hAnsi="NTPreCursivefk" w:cs="Times New Roman"/>
                <w:sz w:val="52"/>
                <w:szCs w:val="24"/>
                <w:lang w:eastAsia="en-GB"/>
              </w:rPr>
            </w:pPr>
            <w:r w:rsidRPr="00D5477C">
              <w:rPr>
                <w:rFonts w:ascii="NTPreCursivefk" w:eastAsia="Times New Roman" w:hAnsi="NTPreCursivefk" w:cs="Times New Roman"/>
                <w:color w:val="FF0000"/>
                <w:sz w:val="52"/>
                <w:szCs w:val="24"/>
                <w:lang w:eastAsia="en-GB"/>
              </w:rPr>
              <w:t>s</w:t>
            </w:r>
            <w:r w:rsidRPr="00D5477C">
              <w:rPr>
                <w:rFonts w:ascii="NTPreCursivefk" w:eastAsia="Times New Roman" w:hAnsi="NTPreCursivefk" w:cs="Times New Roman"/>
                <w:sz w:val="52"/>
                <w:szCs w:val="24"/>
                <w:lang w:eastAsia="en-GB"/>
              </w:rPr>
              <w:t>aturday</w:t>
            </w:r>
          </w:p>
        </w:tc>
        <w:tc>
          <w:tcPr>
            <w:tcW w:w="2254" w:type="dxa"/>
            <w:vAlign w:val="center"/>
          </w:tcPr>
          <w:p w14:paraId="482C4EDD" w14:textId="77777777" w:rsidR="00D5477C" w:rsidRPr="00D5477C" w:rsidRDefault="00D5477C" w:rsidP="00D5477C">
            <w:pPr>
              <w:jc w:val="center"/>
              <w:rPr>
                <w:rFonts w:ascii="NTPreCursivefk" w:eastAsia="Times New Roman" w:hAnsi="NTPreCursivefk" w:cs="Times New Roman"/>
                <w:sz w:val="52"/>
                <w:szCs w:val="24"/>
                <w:lang w:eastAsia="en-GB"/>
              </w:rPr>
            </w:pPr>
            <w:r w:rsidRPr="00D5477C">
              <w:rPr>
                <w:rFonts w:ascii="NTPreCursivefk" w:eastAsia="Times New Roman" w:hAnsi="NTPreCursivefk" w:cs="Times New Roman"/>
                <w:color w:val="FF0000"/>
                <w:sz w:val="52"/>
                <w:szCs w:val="24"/>
                <w:lang w:eastAsia="en-GB"/>
              </w:rPr>
              <w:t>w</w:t>
            </w:r>
            <w:r w:rsidRPr="00D5477C">
              <w:rPr>
                <w:rFonts w:ascii="NTPreCursivefk" w:eastAsia="Times New Roman" w:hAnsi="NTPreCursivefk" w:cs="Times New Roman"/>
                <w:sz w:val="52"/>
                <w:szCs w:val="24"/>
                <w:lang w:eastAsia="en-GB"/>
              </w:rPr>
              <w:t>ednesday</w:t>
            </w:r>
          </w:p>
        </w:tc>
      </w:tr>
      <w:tr w:rsidR="00D5477C" w14:paraId="032B857E" w14:textId="77777777" w:rsidTr="00D5477C">
        <w:trPr>
          <w:trHeight w:val="690"/>
        </w:trPr>
        <w:tc>
          <w:tcPr>
            <w:tcW w:w="2707" w:type="dxa"/>
            <w:vAlign w:val="center"/>
          </w:tcPr>
          <w:p w14:paraId="61050702" w14:textId="77777777" w:rsidR="00D5477C" w:rsidRPr="00D5477C" w:rsidRDefault="00D5477C" w:rsidP="00D5477C">
            <w:pPr>
              <w:jc w:val="center"/>
              <w:rPr>
                <w:rFonts w:ascii="NTPreCursivefk" w:eastAsia="Times New Roman" w:hAnsi="NTPreCursivefk" w:cs="Times New Roman"/>
                <w:sz w:val="52"/>
                <w:szCs w:val="24"/>
                <w:lang w:eastAsia="en-GB"/>
              </w:rPr>
            </w:pPr>
            <w:r w:rsidRPr="00D5477C">
              <w:rPr>
                <w:rFonts w:ascii="NTPreCursivefk" w:eastAsia="Times New Roman" w:hAnsi="NTPreCursivefk" w:cs="Times New Roman"/>
                <w:color w:val="FF0000"/>
                <w:sz w:val="52"/>
                <w:szCs w:val="24"/>
                <w:lang w:eastAsia="en-GB"/>
              </w:rPr>
              <w:t>t</w:t>
            </w:r>
            <w:r w:rsidRPr="00D5477C">
              <w:rPr>
                <w:rFonts w:ascii="NTPreCursivefk" w:eastAsia="Times New Roman" w:hAnsi="NTPreCursivefk" w:cs="Times New Roman"/>
                <w:sz w:val="52"/>
                <w:szCs w:val="24"/>
                <w:lang w:eastAsia="en-GB"/>
              </w:rPr>
              <w:t>uesday</w:t>
            </w:r>
          </w:p>
        </w:tc>
        <w:tc>
          <w:tcPr>
            <w:tcW w:w="2254" w:type="dxa"/>
            <w:vAlign w:val="center"/>
          </w:tcPr>
          <w:p w14:paraId="18EACF9D" w14:textId="77777777" w:rsidR="00D5477C" w:rsidRPr="00D5477C" w:rsidRDefault="00D5477C" w:rsidP="00D5477C">
            <w:pPr>
              <w:jc w:val="center"/>
              <w:rPr>
                <w:rFonts w:ascii="NTPreCursivefk" w:eastAsia="Times New Roman" w:hAnsi="NTPreCursivefk" w:cs="Times New Roman"/>
                <w:sz w:val="52"/>
                <w:szCs w:val="24"/>
                <w:lang w:eastAsia="en-GB"/>
              </w:rPr>
            </w:pPr>
            <w:r w:rsidRPr="00D5477C">
              <w:rPr>
                <w:rFonts w:ascii="NTPreCursivefk" w:eastAsia="Times New Roman" w:hAnsi="NTPreCursivefk" w:cs="Times New Roman"/>
                <w:color w:val="FF0000"/>
                <w:sz w:val="52"/>
                <w:szCs w:val="24"/>
                <w:lang w:eastAsia="en-GB"/>
              </w:rPr>
              <w:t>f</w:t>
            </w:r>
            <w:r w:rsidRPr="00D5477C">
              <w:rPr>
                <w:rFonts w:ascii="NTPreCursivefk" w:eastAsia="Times New Roman" w:hAnsi="NTPreCursivefk" w:cs="Times New Roman"/>
                <w:sz w:val="52"/>
                <w:szCs w:val="24"/>
                <w:lang w:eastAsia="en-GB"/>
              </w:rPr>
              <w:t>riday</w:t>
            </w:r>
          </w:p>
        </w:tc>
      </w:tr>
      <w:tr w:rsidR="00D5477C" w14:paraId="59F20F0C" w14:textId="77777777" w:rsidTr="00D5477C">
        <w:trPr>
          <w:trHeight w:val="662"/>
        </w:trPr>
        <w:tc>
          <w:tcPr>
            <w:tcW w:w="2707" w:type="dxa"/>
            <w:vAlign w:val="center"/>
          </w:tcPr>
          <w:p w14:paraId="37ACE2E1" w14:textId="77777777" w:rsidR="00D5477C" w:rsidRPr="00D5477C" w:rsidRDefault="00D5477C" w:rsidP="00D5477C">
            <w:pPr>
              <w:jc w:val="center"/>
              <w:rPr>
                <w:rFonts w:ascii="NTPreCursivefk" w:eastAsia="Times New Roman" w:hAnsi="NTPreCursivefk" w:cs="Times New Roman"/>
                <w:sz w:val="52"/>
                <w:szCs w:val="24"/>
                <w:lang w:eastAsia="en-GB"/>
              </w:rPr>
            </w:pPr>
            <w:r w:rsidRPr="00D5477C">
              <w:rPr>
                <w:rFonts w:ascii="NTPreCursivefk" w:eastAsia="Times New Roman" w:hAnsi="NTPreCursivefk" w:cs="Times New Roman"/>
                <w:color w:val="FF0000"/>
                <w:sz w:val="52"/>
                <w:szCs w:val="24"/>
                <w:lang w:eastAsia="en-GB"/>
              </w:rPr>
              <w:t>s</w:t>
            </w:r>
            <w:r w:rsidRPr="00D5477C">
              <w:rPr>
                <w:rFonts w:ascii="NTPreCursivefk" w:eastAsia="Times New Roman" w:hAnsi="NTPreCursivefk" w:cs="Times New Roman"/>
                <w:sz w:val="52"/>
                <w:szCs w:val="24"/>
                <w:lang w:eastAsia="en-GB"/>
              </w:rPr>
              <w:t>unday</w:t>
            </w:r>
          </w:p>
        </w:tc>
        <w:tc>
          <w:tcPr>
            <w:tcW w:w="2254" w:type="dxa"/>
            <w:vAlign w:val="center"/>
          </w:tcPr>
          <w:p w14:paraId="7E889CBE" w14:textId="77777777" w:rsidR="00D5477C" w:rsidRPr="00D5477C" w:rsidRDefault="00D5477C" w:rsidP="00D5477C">
            <w:pPr>
              <w:jc w:val="center"/>
              <w:rPr>
                <w:rFonts w:ascii="NTPreCursivefk" w:eastAsia="Times New Roman" w:hAnsi="NTPreCursivefk" w:cs="Times New Roman"/>
                <w:sz w:val="52"/>
                <w:szCs w:val="24"/>
                <w:lang w:eastAsia="en-GB"/>
              </w:rPr>
            </w:pPr>
            <w:r w:rsidRPr="00D5477C">
              <w:rPr>
                <w:rFonts w:ascii="NTPreCursivefk" w:eastAsia="Times New Roman" w:hAnsi="NTPreCursivefk" w:cs="Times New Roman"/>
                <w:color w:val="FF0000"/>
                <w:sz w:val="52"/>
                <w:szCs w:val="24"/>
                <w:lang w:eastAsia="en-GB"/>
              </w:rPr>
              <w:t>m</w:t>
            </w:r>
            <w:r w:rsidRPr="00D5477C">
              <w:rPr>
                <w:rFonts w:ascii="NTPreCursivefk" w:eastAsia="Times New Roman" w:hAnsi="NTPreCursivefk" w:cs="Times New Roman"/>
                <w:sz w:val="52"/>
                <w:szCs w:val="24"/>
                <w:lang w:eastAsia="en-GB"/>
              </w:rPr>
              <w:t>onday</w:t>
            </w:r>
          </w:p>
        </w:tc>
      </w:tr>
      <w:tr w:rsidR="00D5477C" w14:paraId="49D4F39B" w14:textId="77777777" w:rsidTr="00D5477C">
        <w:trPr>
          <w:trHeight w:val="662"/>
        </w:trPr>
        <w:tc>
          <w:tcPr>
            <w:tcW w:w="2707" w:type="dxa"/>
            <w:vAlign w:val="center"/>
          </w:tcPr>
          <w:p w14:paraId="36381A19" w14:textId="77777777" w:rsidR="00D5477C" w:rsidRPr="00D5477C" w:rsidRDefault="00D5477C" w:rsidP="00D5477C">
            <w:pPr>
              <w:jc w:val="center"/>
              <w:rPr>
                <w:rFonts w:ascii="NTPreCursivefk" w:eastAsia="Times New Roman" w:hAnsi="NTPreCursivefk" w:cs="Times New Roman"/>
                <w:sz w:val="52"/>
                <w:szCs w:val="24"/>
                <w:lang w:eastAsia="en-GB"/>
              </w:rPr>
            </w:pPr>
            <w:r w:rsidRPr="00D5477C">
              <w:rPr>
                <w:rFonts w:ascii="NTPreCursivefk" w:eastAsia="Times New Roman" w:hAnsi="NTPreCursivefk" w:cs="Times New Roman"/>
                <w:color w:val="FF0000"/>
                <w:sz w:val="52"/>
                <w:szCs w:val="24"/>
                <w:u w:val="single"/>
                <w:lang w:eastAsia="en-GB"/>
              </w:rPr>
              <w:t>th</w:t>
            </w:r>
            <w:r w:rsidRPr="00D5477C">
              <w:rPr>
                <w:rFonts w:ascii="NTPreCursivefk" w:eastAsia="Times New Roman" w:hAnsi="NTPreCursivefk" w:cs="Times New Roman"/>
                <w:sz w:val="52"/>
                <w:szCs w:val="24"/>
                <w:lang w:eastAsia="en-GB"/>
              </w:rPr>
              <w:t>ursday</w:t>
            </w:r>
          </w:p>
        </w:tc>
        <w:tc>
          <w:tcPr>
            <w:tcW w:w="2254" w:type="dxa"/>
            <w:vAlign w:val="center"/>
          </w:tcPr>
          <w:p w14:paraId="214E09A6" w14:textId="77777777" w:rsidR="00D5477C" w:rsidRPr="00D5477C" w:rsidRDefault="00D5477C" w:rsidP="00D5477C">
            <w:pPr>
              <w:jc w:val="center"/>
              <w:rPr>
                <w:rFonts w:ascii="NTPreCursivefk" w:eastAsia="Times New Roman" w:hAnsi="NTPreCursivefk" w:cs="Times New Roman"/>
                <w:sz w:val="52"/>
                <w:szCs w:val="24"/>
                <w:lang w:eastAsia="en-GB"/>
              </w:rPr>
            </w:pPr>
          </w:p>
        </w:tc>
      </w:tr>
    </w:tbl>
    <w:p w14:paraId="764791CB" w14:textId="12CCC461" w:rsidR="006A6BA6" w:rsidRPr="00F7239A" w:rsidRDefault="006A6BA6" w:rsidP="00D743A6">
      <w:pPr>
        <w:jc w:val="center"/>
        <w:rPr>
          <w:rFonts w:ascii="NTPreCursivefk" w:hAnsi="NTPreCursivefk"/>
          <w:sz w:val="44"/>
          <w:szCs w:val="32"/>
        </w:rPr>
      </w:pPr>
    </w:p>
    <w:p w14:paraId="4D0B1DFB" w14:textId="44F57153" w:rsidR="00EF77C7" w:rsidRPr="00DF6D09" w:rsidRDefault="00EF77C7" w:rsidP="00EF77C7">
      <w:pPr>
        <w:spacing w:after="0" w:line="240" w:lineRule="auto"/>
        <w:rPr>
          <w:rFonts w:ascii="NTPreCursivefk" w:eastAsia="Times New Roman" w:hAnsi="NTPreCursivefk" w:cs="Times New Roman"/>
          <w:sz w:val="32"/>
          <w:szCs w:val="24"/>
          <w:lang w:eastAsia="en-GB"/>
        </w:rPr>
      </w:pPr>
    </w:p>
    <w:p w14:paraId="053C4AD2" w14:textId="75993086" w:rsidR="00ED5991" w:rsidRPr="00DF6D09" w:rsidRDefault="00ED5991" w:rsidP="00732D5D">
      <w:pPr>
        <w:jc w:val="center"/>
        <w:rPr>
          <w:rFonts w:ascii="NTPreCursivefk" w:hAnsi="NTPreCursivefk"/>
          <w:sz w:val="40"/>
          <w:szCs w:val="32"/>
        </w:rPr>
      </w:pPr>
    </w:p>
    <w:p w14:paraId="19D71CB8" w14:textId="56480235" w:rsidR="00EF77C7" w:rsidRPr="00DF6D09" w:rsidRDefault="00EF77C7" w:rsidP="00CA6577">
      <w:pPr>
        <w:jc w:val="center"/>
        <w:rPr>
          <w:rFonts w:ascii="NTPreCursivefk" w:hAnsi="NTPreCursivefk"/>
          <w:sz w:val="40"/>
          <w:szCs w:val="32"/>
        </w:rPr>
      </w:pPr>
    </w:p>
    <w:p w14:paraId="420C166E" w14:textId="489CCAFA" w:rsidR="00EF77C7" w:rsidRPr="00DF6D09" w:rsidRDefault="00EF77C7" w:rsidP="00D5477C">
      <w:pPr>
        <w:rPr>
          <w:rFonts w:ascii="NTPreCursivefk" w:hAnsi="NTPreCursivefk"/>
          <w:sz w:val="40"/>
          <w:szCs w:val="32"/>
        </w:rPr>
      </w:pPr>
    </w:p>
    <w:p w14:paraId="1250EDE9" w14:textId="596FE0BF" w:rsidR="00D5477C" w:rsidRDefault="00D5477C" w:rsidP="006A6BA6">
      <w:pPr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 xml:space="preserve">If you can remember the songs we sing, you can teach them to your grown-ups! </w:t>
      </w:r>
    </w:p>
    <w:p w14:paraId="340DD960" w14:textId="77777777" w:rsidR="00D5477C" w:rsidRPr="00DF6D09" w:rsidRDefault="00D5477C" w:rsidP="006A6BA6">
      <w:pPr>
        <w:rPr>
          <w:rFonts w:ascii="NTPreCursivefk" w:hAnsi="NTPreCursivefk"/>
          <w:sz w:val="40"/>
          <w:szCs w:val="32"/>
        </w:rPr>
      </w:pPr>
      <w:bookmarkStart w:id="0" w:name="_GoBack"/>
      <w:bookmarkEnd w:id="0"/>
    </w:p>
    <w:p w14:paraId="1EB76FDE" w14:textId="69CCDD7E" w:rsidR="001E78C3" w:rsidRPr="00DF6D09" w:rsidRDefault="000B2552" w:rsidP="006A6BA6">
      <w:pPr>
        <w:jc w:val="center"/>
        <w:rPr>
          <w:rFonts w:ascii="NTPreCursivefk" w:hAnsi="NTPreCursivefk"/>
          <w:sz w:val="40"/>
          <w:szCs w:val="32"/>
        </w:rPr>
      </w:pPr>
      <w:r w:rsidRPr="00DF6D09">
        <w:rPr>
          <w:rFonts w:ascii="NTPreCursivefk" w:hAnsi="NTPreCursivefk"/>
          <w:sz w:val="40"/>
          <w:szCs w:val="32"/>
        </w:rPr>
        <w:t>Please sen</w:t>
      </w:r>
      <w:r w:rsidR="00D743A6" w:rsidRPr="00DF6D09">
        <w:rPr>
          <w:rFonts w:ascii="NTPreCursivefk" w:hAnsi="NTPreCursivefk"/>
          <w:sz w:val="40"/>
          <w:szCs w:val="32"/>
        </w:rPr>
        <w:t>d</w:t>
      </w:r>
      <w:r w:rsidR="006A6BA6">
        <w:rPr>
          <w:rFonts w:ascii="NTPreCursivefk" w:hAnsi="NTPreCursivefk"/>
          <w:sz w:val="40"/>
          <w:szCs w:val="32"/>
        </w:rPr>
        <w:t xml:space="preserve"> </w:t>
      </w:r>
      <w:r w:rsidR="00D743A6" w:rsidRPr="00DF6D09">
        <w:rPr>
          <w:rFonts w:ascii="NTPreCursivefk" w:hAnsi="NTPreCursivefk"/>
          <w:sz w:val="40"/>
          <w:szCs w:val="32"/>
        </w:rPr>
        <w:t>a photograph</w:t>
      </w:r>
      <w:r w:rsidRPr="00DF6D09">
        <w:rPr>
          <w:rFonts w:ascii="NTPreCursivefk" w:hAnsi="NTPreCursivefk"/>
          <w:sz w:val="40"/>
          <w:szCs w:val="32"/>
        </w:rPr>
        <w:t xml:space="preserve"> to Miss Lynaugh on Class Dojo!</w:t>
      </w:r>
    </w:p>
    <w:sectPr w:rsidR="001E78C3" w:rsidRPr="00DF6D09" w:rsidSect="00AF2AC3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41C16"/>
    <w:multiLevelType w:val="hybridMultilevel"/>
    <w:tmpl w:val="34065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30"/>
    <w:rsid w:val="000519CF"/>
    <w:rsid w:val="000B2552"/>
    <w:rsid w:val="0013071C"/>
    <w:rsid w:val="0013701C"/>
    <w:rsid w:val="001E78C3"/>
    <w:rsid w:val="002A5FF9"/>
    <w:rsid w:val="00377A8F"/>
    <w:rsid w:val="003C0BCA"/>
    <w:rsid w:val="004511AA"/>
    <w:rsid w:val="004A0630"/>
    <w:rsid w:val="004D3368"/>
    <w:rsid w:val="006A6BA6"/>
    <w:rsid w:val="006C665E"/>
    <w:rsid w:val="00732D5D"/>
    <w:rsid w:val="00817959"/>
    <w:rsid w:val="00885A55"/>
    <w:rsid w:val="009041F3"/>
    <w:rsid w:val="009E230C"/>
    <w:rsid w:val="009E5A35"/>
    <w:rsid w:val="00AF2AC3"/>
    <w:rsid w:val="00B81FFF"/>
    <w:rsid w:val="00BE1ADC"/>
    <w:rsid w:val="00C4553A"/>
    <w:rsid w:val="00C85417"/>
    <w:rsid w:val="00CA6577"/>
    <w:rsid w:val="00D23CAB"/>
    <w:rsid w:val="00D5477C"/>
    <w:rsid w:val="00D54C11"/>
    <w:rsid w:val="00D743A6"/>
    <w:rsid w:val="00D86AD0"/>
    <w:rsid w:val="00DF4B11"/>
    <w:rsid w:val="00DF6D09"/>
    <w:rsid w:val="00E314D9"/>
    <w:rsid w:val="00E75E80"/>
    <w:rsid w:val="00E8141F"/>
    <w:rsid w:val="00ED5991"/>
    <w:rsid w:val="00EF77C7"/>
    <w:rsid w:val="00F043CA"/>
    <w:rsid w:val="00F7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5CE9"/>
  <w15:chartTrackingRefBased/>
  <w15:docId w15:val="{81E4FBCE-8C9D-465C-AEA1-0F98707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3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7C7"/>
    <w:pPr>
      <w:ind w:left="720"/>
      <w:contextualSpacing/>
    </w:pPr>
  </w:style>
  <w:style w:type="table" w:styleId="TableGrid">
    <w:name w:val="Table Grid"/>
    <w:basedOn w:val="TableNormal"/>
    <w:uiPriority w:val="39"/>
    <w:rsid w:val="00D5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5NQK-Sm1Y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1" ma:contentTypeDescription="Create a new document." ma:contentTypeScope="" ma:versionID="3274a3f5d7f0df59c12dc21d7d5d238b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f20e85e43e349df9fc71972c5c58b4ce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61956-B537-4C6C-B7FF-3718FB751877}">
  <ds:schemaRefs>
    <ds:schemaRef ds:uri="http://schemas.openxmlformats.org/package/2006/metadata/core-properties"/>
    <ds:schemaRef ds:uri="02a3719f-69c2-4175-a79a-9a65eaf551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3f058a-b1dc-44db-ad2e-1e816b0a7fa8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633238-3CEE-4DB9-A4F5-92EB1C42D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59287-179E-4DEA-B841-97D5BD055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Mell</dc:creator>
  <cp:keywords/>
  <dc:description/>
  <cp:lastModifiedBy>Chelsea Lynaugh</cp:lastModifiedBy>
  <cp:revision>2</cp:revision>
  <dcterms:created xsi:type="dcterms:W3CDTF">2020-05-11T14:39:00Z</dcterms:created>
  <dcterms:modified xsi:type="dcterms:W3CDTF">2020-05-11T14:39:00Z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