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B660" w14:textId="65831A2A" w:rsidR="0020494B" w:rsidRPr="00B52BFE" w:rsidRDefault="00E31A7F" w:rsidP="00B52BF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Maths – Year 5 – Week </w:t>
      </w:r>
      <w:r w:rsidR="002F61AA">
        <w:rPr>
          <w:rFonts w:ascii="Comic Sans MS" w:hAnsi="Comic Sans MS"/>
          <w:b/>
          <w:sz w:val="32"/>
        </w:rPr>
        <w:t>10</w:t>
      </w:r>
      <w:r w:rsidR="00A94B28">
        <w:rPr>
          <w:rFonts w:ascii="Comic Sans MS" w:hAnsi="Comic Sans MS"/>
          <w:b/>
          <w:sz w:val="32"/>
        </w:rPr>
        <w:t xml:space="preserve"> –</w:t>
      </w:r>
      <w:r w:rsidR="002F61AA">
        <w:rPr>
          <w:rFonts w:ascii="Comic Sans MS" w:hAnsi="Comic Sans MS"/>
          <w:b/>
          <w:sz w:val="32"/>
        </w:rPr>
        <w:t xml:space="preserve"> Use a Range of Multiplication Strategies</w:t>
      </w:r>
    </w:p>
    <w:p w14:paraId="0BEF73D2" w14:textId="7F47B0AD" w:rsidR="00B52BFE" w:rsidRDefault="00B52BFE">
      <w:pPr>
        <w:rPr>
          <w:rFonts w:ascii="Comic Sans MS" w:hAnsi="Comic Sans MS"/>
        </w:rPr>
      </w:pPr>
    </w:p>
    <w:p w14:paraId="6B1472F6" w14:textId="6B6B325E" w:rsidR="00694519" w:rsidRDefault="00425F0F" w:rsidP="00D41B14">
      <w:pPr>
        <w:rPr>
          <w:rFonts w:ascii="Comic Sans MS" w:hAnsi="Comic Sans MS"/>
        </w:rPr>
      </w:pPr>
      <w:r w:rsidRPr="00B52BFE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43904" behindDoc="0" locked="0" layoutInCell="1" allowOverlap="1" wp14:anchorId="0AC8E23F" wp14:editId="187418EA">
            <wp:simplePos x="0" y="0"/>
            <wp:positionH relativeFrom="margin">
              <wp:posOffset>4188058</wp:posOffset>
            </wp:positionH>
            <wp:positionV relativeFrom="paragraph">
              <wp:posOffset>14605</wp:posOffset>
            </wp:positionV>
            <wp:extent cx="2079625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369" y="21119"/>
                <wp:lineTo x="21369" y="0"/>
                <wp:lineTo x="0" y="0"/>
              </wp:wrapPolygon>
            </wp:wrapThrough>
            <wp:docPr id="2" name="Picture 2" descr="How to Read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ad Math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B28">
        <w:rPr>
          <w:rFonts w:ascii="Comic Sans MS" w:hAnsi="Comic Sans MS"/>
        </w:rPr>
        <w:t>This w</w:t>
      </w:r>
      <w:r w:rsidR="00D41B14">
        <w:rPr>
          <w:rFonts w:ascii="Comic Sans MS" w:hAnsi="Comic Sans MS"/>
        </w:rPr>
        <w:t xml:space="preserve">eek, </w:t>
      </w:r>
      <w:r w:rsidR="002F61AA">
        <w:rPr>
          <w:rFonts w:ascii="Comic Sans MS" w:hAnsi="Comic Sans MS"/>
        </w:rPr>
        <w:t>we are going to use our multiplication knowledge to help us double numbers, including decimals, along with multiplying by 2, 4 and 8.</w:t>
      </w:r>
    </w:p>
    <w:p w14:paraId="55B571FE" w14:textId="4AECBF9F" w:rsidR="00694519" w:rsidRDefault="002F61AA" w:rsidP="00A94B28">
      <w:pPr>
        <w:rPr>
          <w:rFonts w:ascii="Comic Sans MS" w:hAnsi="Comic Sans MS"/>
        </w:rPr>
      </w:pPr>
      <w:r>
        <w:rPr>
          <w:rFonts w:ascii="Comic Sans MS" w:hAnsi="Comic Sans MS"/>
        </w:rPr>
        <w:t>Don’t forget to log onto TT Rockstars to practise all your times tables!</w:t>
      </w:r>
    </w:p>
    <w:p w14:paraId="16F7C109" w14:textId="77777777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Click on the links below to access the learning for each day.</w:t>
      </w:r>
    </w:p>
    <w:p w14:paraId="39B533F0" w14:textId="77777777" w:rsidR="00B52BFE" w:rsidRDefault="00B52BFE">
      <w:pPr>
        <w:rPr>
          <w:rFonts w:ascii="Comic Sans MS" w:hAnsi="Comic Sans MS"/>
          <w:b/>
          <w:color w:val="FF0000"/>
        </w:rPr>
      </w:pPr>
      <w:r w:rsidRPr="00B52BFE">
        <w:rPr>
          <w:rFonts w:ascii="Comic Sans MS" w:hAnsi="Comic Sans MS"/>
          <w:b/>
          <w:color w:val="FF0000"/>
        </w:rPr>
        <w:t>You can work on paper if you wish to, or take a picture of your screen of work for your teacher on Class Dojo.</w:t>
      </w:r>
    </w:p>
    <w:p w14:paraId="77964478" w14:textId="77777777" w:rsidR="00B52BFE" w:rsidRDefault="00B52BFE">
      <w:pPr>
        <w:rPr>
          <w:rFonts w:ascii="Comic Sans MS" w:hAnsi="Comic Sans MS"/>
          <w:i/>
        </w:rPr>
      </w:pPr>
      <w:r w:rsidRPr="00B52BFE">
        <w:rPr>
          <w:rFonts w:ascii="Comic Sans MS" w:hAnsi="Comic Sans MS"/>
          <w:i/>
        </w:rPr>
        <w:t>The activities below have been designed so that you can complete 1 activity a day. You do not have to stick to the schedule below, and you can merge the activities together if you wish to do so.</w:t>
      </w:r>
    </w:p>
    <w:p w14:paraId="1C4BDFFC" w14:textId="270BEEFB" w:rsidR="00B52BFE" w:rsidRDefault="00B52BFE" w:rsidP="00A70BA4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1 – I</w:t>
      </w:r>
      <w:r w:rsidR="00A70BA4">
        <w:rPr>
          <w:rFonts w:ascii="Comic Sans MS" w:hAnsi="Comic Sans MS"/>
          <w:b/>
        </w:rPr>
        <w:t>ntroductory Quiz</w:t>
      </w:r>
    </w:p>
    <w:p w14:paraId="7C054690" w14:textId="3A65BE13" w:rsidR="002F61AA" w:rsidRPr="002F61AA" w:rsidRDefault="002F61AA">
      <w:pPr>
        <w:rPr>
          <w:rFonts w:ascii="Comic Sans MS" w:hAnsi="Comic Sans MS"/>
        </w:rPr>
      </w:pPr>
      <w:hyperlink r:id="rId9" w:history="1">
        <w:r w:rsidRPr="002F61AA">
          <w:rPr>
            <w:rStyle w:val="Hyperlink"/>
            <w:rFonts w:ascii="Comic Sans MS" w:hAnsi="Comic Sans MS"/>
          </w:rPr>
          <w:t>https://classroom.thenational.academy/lessons/to-use-a-range-of-multiplication-strategies/activities/1</w:t>
        </w:r>
      </w:hyperlink>
      <w:r w:rsidRPr="002F61AA">
        <w:rPr>
          <w:rFonts w:ascii="Comic Sans MS" w:hAnsi="Comic Sans MS"/>
        </w:rPr>
        <w:t xml:space="preserve"> </w:t>
      </w:r>
    </w:p>
    <w:p w14:paraId="1827D400" w14:textId="42CE3648" w:rsid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2 – </w:t>
      </w:r>
      <w:r w:rsidR="00A70BA4">
        <w:rPr>
          <w:rFonts w:ascii="Comic Sans MS" w:hAnsi="Comic Sans MS"/>
          <w:b/>
        </w:rPr>
        <w:t>Video</w:t>
      </w:r>
    </w:p>
    <w:p w14:paraId="694FA987" w14:textId="0DB8DBB2" w:rsidR="002F61AA" w:rsidRDefault="002F61AA">
      <w:hyperlink r:id="rId10" w:history="1">
        <w:r w:rsidRPr="009C34EC">
          <w:rPr>
            <w:rStyle w:val="Hyperlink"/>
          </w:rPr>
          <w:t>https://classroom.thenational.academy/lessons/to-use-a-range-of-multiplication-strategies/activities/2</w:t>
        </w:r>
      </w:hyperlink>
      <w:r>
        <w:t xml:space="preserve"> </w:t>
      </w:r>
    </w:p>
    <w:p w14:paraId="4AFCB11B" w14:textId="56F3FD77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>Day 3 –</w:t>
      </w:r>
      <w:r w:rsidR="00A70BA4">
        <w:rPr>
          <w:rFonts w:ascii="Comic Sans MS" w:hAnsi="Comic Sans MS"/>
          <w:b/>
        </w:rPr>
        <w:t xml:space="preserve"> Main Teaching</w:t>
      </w:r>
    </w:p>
    <w:p w14:paraId="6DAACFE1" w14:textId="5A7B1547" w:rsidR="002F61AA" w:rsidRPr="002F61AA" w:rsidRDefault="002F61AA">
      <w:pPr>
        <w:rPr>
          <w:rFonts w:ascii="Comic Sans MS" w:hAnsi="Comic Sans MS"/>
        </w:rPr>
      </w:pPr>
      <w:hyperlink r:id="rId11" w:history="1">
        <w:r w:rsidRPr="002F61AA">
          <w:rPr>
            <w:rStyle w:val="Hyperlink"/>
            <w:rFonts w:ascii="Comic Sans MS" w:hAnsi="Comic Sans MS"/>
          </w:rPr>
          <w:t>https://classroom.thenational.academy/lessons/to-use-a-range-of-multiplication-strategies/activities/3</w:t>
        </w:r>
      </w:hyperlink>
      <w:r w:rsidRPr="002F61AA">
        <w:rPr>
          <w:rFonts w:ascii="Comic Sans MS" w:hAnsi="Comic Sans MS"/>
        </w:rPr>
        <w:t xml:space="preserve"> </w:t>
      </w:r>
    </w:p>
    <w:p w14:paraId="725A84F4" w14:textId="230ABABE" w:rsidR="00B52BFE" w:rsidRPr="00B52BFE" w:rsidRDefault="00B52BFE">
      <w:pPr>
        <w:rPr>
          <w:rFonts w:ascii="Comic Sans MS" w:hAnsi="Comic Sans MS"/>
          <w:b/>
        </w:rPr>
      </w:pPr>
      <w:r w:rsidRPr="00B52BFE">
        <w:rPr>
          <w:rFonts w:ascii="Comic Sans MS" w:hAnsi="Comic Sans MS"/>
          <w:b/>
        </w:rPr>
        <w:t xml:space="preserve">Day 4 – </w:t>
      </w:r>
      <w:r w:rsidR="00A70BA4">
        <w:rPr>
          <w:rFonts w:ascii="Comic Sans MS" w:hAnsi="Comic Sans MS"/>
          <w:b/>
        </w:rPr>
        <w:t>Quiz</w:t>
      </w:r>
    </w:p>
    <w:p w14:paraId="642E07F1" w14:textId="420956A3" w:rsidR="009811F7" w:rsidRPr="002F61AA" w:rsidRDefault="002F61AA">
      <w:pPr>
        <w:rPr>
          <w:rFonts w:ascii="Comic Sans MS" w:hAnsi="Comic Sans MS"/>
        </w:rPr>
      </w:pPr>
      <w:hyperlink r:id="rId12" w:history="1">
        <w:r w:rsidRPr="002F61AA">
          <w:rPr>
            <w:rStyle w:val="Hyperlink"/>
            <w:rFonts w:ascii="Comic Sans MS" w:hAnsi="Comic Sans MS"/>
          </w:rPr>
          <w:t>https://classroom.thenational.academy/lessons/to-use-a-range-of-multiplication-strategies/activities/4</w:t>
        </w:r>
      </w:hyperlink>
      <w:r w:rsidRPr="002F61AA">
        <w:rPr>
          <w:rFonts w:ascii="Comic Sans MS" w:hAnsi="Comic Sans MS"/>
        </w:rPr>
        <w:t xml:space="preserve"> </w:t>
      </w:r>
    </w:p>
    <w:p w14:paraId="4BEFF4E8" w14:textId="3FA9D7F2" w:rsidR="007B24A3" w:rsidRDefault="00B52BFE">
      <w:r w:rsidRPr="00B52BFE">
        <w:rPr>
          <w:rFonts w:ascii="Comic Sans MS" w:hAnsi="Comic Sans MS"/>
          <w:b/>
        </w:rPr>
        <w:t>Day 5 –</w:t>
      </w:r>
      <w:r w:rsidR="002F61AA">
        <w:rPr>
          <w:rFonts w:ascii="Comic Sans MS" w:hAnsi="Comic Sans MS"/>
          <w:b/>
        </w:rPr>
        <w:t xml:space="preserve"> Regular and Irregular Polygons</w:t>
      </w:r>
      <w:r w:rsidR="007B24A3">
        <w:rPr>
          <w:rFonts w:ascii="Comic Sans MS" w:hAnsi="Comic Sans MS"/>
          <w:b/>
        </w:rPr>
        <w:br/>
        <w:t>Follow the link for video</w:t>
      </w:r>
      <w:r w:rsidR="002F61AA">
        <w:rPr>
          <w:rFonts w:ascii="Comic Sans MS" w:hAnsi="Comic Sans MS"/>
          <w:b/>
        </w:rPr>
        <w:t>s</w:t>
      </w:r>
      <w:r w:rsidR="007B24A3">
        <w:rPr>
          <w:rFonts w:ascii="Comic Sans MS" w:hAnsi="Comic Sans MS"/>
          <w:b/>
        </w:rPr>
        <w:t xml:space="preserve"> &amp;</w:t>
      </w:r>
      <w:r w:rsidR="00547CD6">
        <w:rPr>
          <w:rFonts w:ascii="Comic Sans MS" w:hAnsi="Comic Sans MS"/>
          <w:b/>
        </w:rPr>
        <w:t xml:space="preserve"> </w:t>
      </w:r>
      <w:r w:rsidR="007B24A3">
        <w:rPr>
          <w:rFonts w:ascii="Comic Sans MS" w:hAnsi="Comic Sans MS"/>
          <w:b/>
        </w:rPr>
        <w:t xml:space="preserve">examples: </w:t>
      </w:r>
    </w:p>
    <w:p w14:paraId="3C025454" w14:textId="3642E722" w:rsidR="002F61AA" w:rsidRPr="002F61AA" w:rsidRDefault="002F61AA">
      <w:pPr>
        <w:rPr>
          <w:rFonts w:ascii="Comic Sans MS" w:hAnsi="Comic Sans MS"/>
        </w:rPr>
      </w:pPr>
      <w:hyperlink r:id="rId13" w:history="1">
        <w:r w:rsidRPr="002F61AA">
          <w:rPr>
            <w:rStyle w:val="Hyperlink"/>
            <w:rFonts w:ascii="Comic Sans MS" w:hAnsi="Comic Sans MS"/>
          </w:rPr>
          <w:t>https://www.bbc.co.uk/bitesize/articles/zgmcf82</w:t>
        </w:r>
      </w:hyperlink>
      <w:r w:rsidRPr="002F61AA">
        <w:rPr>
          <w:rFonts w:ascii="Comic Sans MS" w:hAnsi="Comic Sans MS"/>
        </w:rPr>
        <w:br w:type="page"/>
      </w:r>
    </w:p>
    <w:p w14:paraId="6278EC26" w14:textId="769C132B" w:rsidR="00051475" w:rsidRDefault="00492E8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Then, complete the worksheet:</w:t>
      </w:r>
      <w:r w:rsidR="001C06DD">
        <w:rPr>
          <w:rFonts w:ascii="Comic Sans MS" w:hAnsi="Comic Sans MS"/>
          <w:b/>
        </w:rPr>
        <w:br/>
        <w:t>Regular polygons have all sides and angles the same size.</w:t>
      </w:r>
      <w:r w:rsidR="001C06DD">
        <w:rPr>
          <w:rFonts w:ascii="Comic Sans MS" w:hAnsi="Comic Sans MS"/>
          <w:b/>
        </w:rPr>
        <w:br/>
        <w:t>Irregular polygons have different sized angles and sides.</w:t>
      </w:r>
    </w:p>
    <w:p w14:paraId="56E8016C" w14:textId="110F514A" w:rsidR="001C06DD" w:rsidRPr="001C06DD" w:rsidRDefault="001C06DD" w:rsidP="001C06D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1B2F003C" wp14:editId="2B862AA6">
            <wp:simplePos x="0" y="0"/>
            <wp:positionH relativeFrom="margin">
              <wp:posOffset>-428625</wp:posOffset>
            </wp:positionH>
            <wp:positionV relativeFrom="paragraph">
              <wp:posOffset>480695</wp:posOffset>
            </wp:positionV>
            <wp:extent cx="6609080" cy="3611245"/>
            <wp:effectExtent l="0" t="0" r="127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8"/>
                    <a:stretch/>
                  </pic:blipFill>
                  <pic:spPr bwMode="auto">
                    <a:xfrm>
                      <a:off x="0" y="0"/>
                      <a:ext cx="6609080" cy="361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1) </w:t>
      </w:r>
      <w:r w:rsidR="002F61AA" w:rsidRPr="001C06DD">
        <w:rPr>
          <w:rFonts w:ascii="Comic Sans MS" w:hAnsi="Comic Sans MS"/>
        </w:rPr>
        <w:t>Put the letter of each of these 2D shapes into one o</w:t>
      </w:r>
      <w:r w:rsidRPr="001C06DD">
        <w:rPr>
          <w:rFonts w:ascii="Comic Sans MS" w:hAnsi="Comic Sans MS"/>
        </w:rPr>
        <w:t>f the boxes. The regular polygon triangle</w:t>
      </w:r>
      <w:r w:rsidR="002F61AA" w:rsidRPr="001C06DD">
        <w:rPr>
          <w:rFonts w:ascii="Comic Sans MS" w:hAnsi="Comic Sans MS"/>
        </w:rPr>
        <w:t xml:space="preserve"> ‘A’</w:t>
      </w:r>
      <w:r w:rsidRPr="001C06DD">
        <w:rPr>
          <w:rFonts w:ascii="Comic Sans MS" w:hAnsi="Comic Sans MS"/>
        </w:rPr>
        <w:t xml:space="preserve"> has already been done for you. Boxes you don’t need should be left empty.</w:t>
      </w:r>
    </w:p>
    <w:p w14:paraId="5CC60A45" w14:textId="20127921" w:rsidR="001C06DD" w:rsidRDefault="001C06DD" w:rsidP="001C06DD">
      <w:pPr>
        <w:rPr>
          <w:rFonts w:ascii="Comic Sans MS" w:hAnsi="Comic Sans MS"/>
        </w:rPr>
      </w:pPr>
    </w:p>
    <w:p w14:paraId="579236A4" w14:textId="02C0888A" w:rsidR="001C06DD" w:rsidRDefault="001C06DD" w:rsidP="001C06D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551EE97C" wp14:editId="1C7DA09F">
            <wp:simplePos x="0" y="0"/>
            <wp:positionH relativeFrom="column">
              <wp:posOffset>-428625</wp:posOffset>
            </wp:positionH>
            <wp:positionV relativeFrom="paragraph">
              <wp:posOffset>270510</wp:posOffset>
            </wp:positionV>
            <wp:extent cx="6588125" cy="1932940"/>
            <wp:effectExtent l="0" t="0" r="317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2) Explain why each shape is irregular.</w:t>
      </w:r>
    </w:p>
    <w:p w14:paraId="03BE7C4E" w14:textId="45CDC9B9" w:rsidR="001C06DD" w:rsidRDefault="001C06DD" w:rsidP="001C06DD">
      <w:pPr>
        <w:rPr>
          <w:rFonts w:ascii="Comic Sans MS" w:hAnsi="Comic Sans MS"/>
        </w:rPr>
      </w:pPr>
    </w:p>
    <w:p w14:paraId="1104E8E4" w14:textId="05BFA3FE" w:rsidR="001C06DD" w:rsidRDefault="001C06DD" w:rsidP="001C06DD">
      <w:pPr>
        <w:rPr>
          <w:rFonts w:ascii="Comic Sans MS" w:hAnsi="Comic Sans MS"/>
        </w:rPr>
      </w:pPr>
      <w:r>
        <w:rPr>
          <w:rFonts w:ascii="Comic Sans MS" w:hAnsi="Comic Sans MS"/>
        </w:rPr>
        <w:t>The rhombus is irregular because the ________________ are not all the same size.</w:t>
      </w:r>
      <w:bookmarkStart w:id="0" w:name="_GoBack"/>
      <w:bookmarkEnd w:id="0"/>
    </w:p>
    <w:p w14:paraId="2402ECE4" w14:textId="2F746381" w:rsidR="001C06DD" w:rsidRDefault="001C06DD" w:rsidP="001C0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rectangle is irregular because _______________________________________ </w:t>
      </w:r>
    </w:p>
    <w:p w14:paraId="1F1A2601" w14:textId="3B9C6B35" w:rsidR="001C06DD" w:rsidRDefault="001C06DD" w:rsidP="001C06D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_________________________________________________________________.</w:t>
      </w:r>
    </w:p>
    <w:p w14:paraId="7AC99C27" w14:textId="79807CF6" w:rsidR="001C06DD" w:rsidRDefault="001C06DD" w:rsidP="001C0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hexagon is _____________________________________________________ </w:t>
      </w:r>
    </w:p>
    <w:p w14:paraId="21F007BE" w14:textId="31F02A0D" w:rsidR="001C06DD" w:rsidRPr="001C06DD" w:rsidRDefault="001C06DD" w:rsidP="001C06D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_________________________________________________________________.</w:t>
      </w:r>
    </w:p>
    <w:sectPr w:rsidR="001C06DD" w:rsidRPr="001C06DD" w:rsidSect="003717E6">
      <w:pgSz w:w="11906" w:h="16838"/>
      <w:pgMar w:top="1134" w:right="1440" w:bottom="964" w:left="1440" w:header="709" w:footer="709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4FA0"/>
    <w:multiLevelType w:val="hybridMultilevel"/>
    <w:tmpl w:val="1E02B4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52490"/>
    <w:multiLevelType w:val="hybridMultilevel"/>
    <w:tmpl w:val="046880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56030"/>
    <w:multiLevelType w:val="hybridMultilevel"/>
    <w:tmpl w:val="4C40B498"/>
    <w:lvl w:ilvl="0" w:tplc="AE6251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29"/>
    <w:rsid w:val="00051475"/>
    <w:rsid w:val="001C06DD"/>
    <w:rsid w:val="002F61AA"/>
    <w:rsid w:val="003717E6"/>
    <w:rsid w:val="00425F0F"/>
    <w:rsid w:val="00492E88"/>
    <w:rsid w:val="00547CD6"/>
    <w:rsid w:val="00694519"/>
    <w:rsid w:val="007B24A3"/>
    <w:rsid w:val="0091089A"/>
    <w:rsid w:val="009811F7"/>
    <w:rsid w:val="009D53A9"/>
    <w:rsid w:val="00A70BA4"/>
    <w:rsid w:val="00A94B28"/>
    <w:rsid w:val="00B52BFE"/>
    <w:rsid w:val="00B574BA"/>
    <w:rsid w:val="00D06A29"/>
    <w:rsid w:val="00D41B14"/>
    <w:rsid w:val="00DB63C2"/>
    <w:rsid w:val="00DD3642"/>
    <w:rsid w:val="00E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841B"/>
  <w15:chartTrackingRefBased/>
  <w15:docId w15:val="{B44CAD83-BF34-43E5-956A-DA3D02E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gmcf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use-a-range-of-multiplication-strategies/activities/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use-a-range-of-multiplication-strategies/activities/3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classroom.thenational.academy/lessons/to-use-a-range-of-multiplication-strategies/activities/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to-use-a-range-of-multiplication-strategies/activities/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5D06A-AB5B-4BAB-BE67-5337AE582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D1FC8-C65D-4A2A-B085-3B34D48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21E61-A5C1-4783-9A07-7B85443F1830}">
  <ds:schemaRefs>
    <ds:schemaRef ds:uri="http://purl.org/dc/dcmitype/"/>
    <ds:schemaRef ds:uri="http://schemas.microsoft.com/office/2006/documentManagement/types"/>
    <ds:schemaRef ds:uri="577bd0bc-a5ed-4184-bf10-bfb3634b1d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2</cp:revision>
  <dcterms:created xsi:type="dcterms:W3CDTF">2020-07-09T19:47:00Z</dcterms:created>
  <dcterms:modified xsi:type="dcterms:W3CDTF">2020-07-09T19:47:00Z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