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53" w:rsidRPr="00B37A79" w:rsidRDefault="004562CB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2648585</wp:posOffset>
            </wp:positionH>
            <wp:positionV relativeFrom="paragraph">
              <wp:posOffset>272415</wp:posOffset>
            </wp:positionV>
            <wp:extent cx="3180080" cy="1788160"/>
            <wp:effectExtent l="0" t="0" r="1270" b="2540"/>
            <wp:wrapThrough wrapText="bothSides">
              <wp:wrapPolygon edited="0">
                <wp:start x="0" y="0"/>
                <wp:lineTo x="0" y="21401"/>
                <wp:lineTo x="21479" y="21401"/>
                <wp:lineTo x="21479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3A" w:rsidRDefault="00234153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="Arial Black" w:hAnsi="Arial Black" w:cs="Segoe UI"/>
          <w:color w:val="008237"/>
          <w:sz w:val="32"/>
          <w:szCs w:val="32"/>
        </w:rPr>
      </w:pPr>
      <w:r w:rsidRPr="008D30C2">
        <w:rPr>
          <w:rFonts w:ascii="Arial Black" w:hAnsi="Arial Black"/>
          <w:color w:val="1F4E79" w:themeColor="accent1" w:themeShade="80"/>
          <w:sz w:val="32"/>
          <w:szCs w:val="32"/>
        </w:rPr>
        <w:t xml:space="preserve">Week </w:t>
      </w:r>
      <w:r w:rsidR="0022283A">
        <w:rPr>
          <w:rFonts w:ascii="Arial Black" w:hAnsi="Arial Black" w:cs="Arial"/>
          <w:b w:val="0"/>
          <w:color w:val="1F4E79" w:themeColor="accent1" w:themeShade="80"/>
          <w:sz w:val="32"/>
          <w:szCs w:val="32"/>
        </w:rPr>
        <w:t>2 Maths</w:t>
      </w:r>
      <w:r w:rsidR="0022283A" w:rsidRPr="0022283A">
        <w:rPr>
          <w:rFonts w:ascii="Segoe UI" w:hAnsi="Segoe UI" w:cs="Segoe UI"/>
          <w:color w:val="008237"/>
          <w:sz w:val="75"/>
          <w:szCs w:val="75"/>
        </w:rPr>
        <w:t xml:space="preserve"> </w:t>
      </w:r>
      <w:r w:rsidR="0022283A">
        <w:rPr>
          <w:rFonts w:ascii="Arial Black" w:hAnsi="Arial Black" w:cs="Segoe UI"/>
          <w:color w:val="008237"/>
          <w:sz w:val="32"/>
          <w:szCs w:val="32"/>
        </w:rPr>
        <w:t>C</w:t>
      </w:r>
      <w:r w:rsidR="0022283A" w:rsidRPr="0022283A">
        <w:rPr>
          <w:rFonts w:ascii="Arial Black" w:hAnsi="Arial Black" w:cs="Segoe UI"/>
          <w:color w:val="008237"/>
          <w:sz w:val="32"/>
          <w:szCs w:val="32"/>
        </w:rPr>
        <w:t>onvert between seconds, minutes and hours</w:t>
      </w:r>
    </w:p>
    <w:p w:rsidR="0022283A" w:rsidRDefault="0022283A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>In these</w:t>
      </w:r>
      <w:r w:rsidRPr="0022283A"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 xml:space="preserve"> lesson</w:t>
      </w:r>
      <w:r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>s</w:t>
      </w:r>
      <w:r w:rsidRPr="0022283A"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 xml:space="preserve"> we are starting a new unit of work on converting measurements. </w:t>
      </w:r>
      <w:r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>W</w:t>
      </w:r>
      <w:r w:rsidRPr="0022283A"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>e will be looking at time. We will start with a revision of time facts. As the lesson</w:t>
      </w:r>
      <w:r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>s develop</w:t>
      </w:r>
      <w:r w:rsidRPr="0022283A"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 xml:space="preserve">, we will hone our skills of converting between seconds, minutes and hours and by the end of this lesson, you will be solving time-related problems on a blank </w:t>
      </w:r>
      <w:proofErr w:type="spellStart"/>
      <w:r w:rsidRPr="0022283A"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>numberline</w:t>
      </w:r>
      <w:proofErr w:type="spellEnd"/>
      <w:r w:rsidRPr="0022283A">
        <w:rPr>
          <w:rFonts w:asciiTheme="minorHAnsi" w:hAnsiTheme="minorHAnsi" w:cstheme="minorHAnsi"/>
          <w:color w:val="4B3241"/>
          <w:sz w:val="24"/>
          <w:szCs w:val="24"/>
          <w:shd w:val="clear" w:color="auto" w:fill="FFFFFF"/>
        </w:rPr>
        <w:t xml:space="preserve"> whilst also converting units of time.</w:t>
      </w:r>
    </w:p>
    <w:p w:rsidR="0022283A" w:rsidRPr="0022283A" w:rsidRDefault="0022283A" w:rsidP="0022283A">
      <w:pPr>
        <w:pStyle w:val="Heading1"/>
        <w:shd w:val="clear" w:color="auto" w:fill="FFFFFF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8237"/>
          <w:sz w:val="24"/>
          <w:szCs w:val="24"/>
        </w:rPr>
      </w:pPr>
      <w:bookmarkStart w:id="0" w:name="_GoBack"/>
      <w:bookmarkEnd w:id="0"/>
    </w:p>
    <w:p w:rsidR="004562CB" w:rsidRPr="000C02E6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Click on the links </w:t>
      </w:r>
      <w:r w:rsidR="000C02E6" w:rsidRPr="000C02E6">
        <w:rPr>
          <w:b/>
          <w:i/>
          <w:color w:val="FF0000"/>
          <w:sz w:val="24"/>
          <w:szCs w:val="24"/>
        </w:rPr>
        <w:t xml:space="preserve">below </w:t>
      </w:r>
      <w:r w:rsidRPr="000C02E6">
        <w:rPr>
          <w:b/>
          <w:i/>
          <w:color w:val="FF0000"/>
          <w:sz w:val="24"/>
          <w:szCs w:val="24"/>
        </w:rPr>
        <w:t xml:space="preserve">to access the learning for each day. </w:t>
      </w:r>
    </w:p>
    <w:p w:rsidR="004562CB" w:rsidRPr="000C02E6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You can work on paper </w:t>
      </w:r>
      <w:r w:rsidR="00DD4B0D" w:rsidRPr="000C02E6">
        <w:rPr>
          <w:b/>
          <w:i/>
          <w:color w:val="FF0000"/>
          <w:sz w:val="24"/>
          <w:szCs w:val="24"/>
        </w:rPr>
        <w:t>(but you don’t have to)</w:t>
      </w:r>
      <w:r w:rsidR="000C02E6" w:rsidRPr="000C02E6">
        <w:rPr>
          <w:b/>
          <w:i/>
          <w:color w:val="FF0000"/>
          <w:sz w:val="24"/>
          <w:szCs w:val="24"/>
        </w:rPr>
        <w:t xml:space="preserve"> or click on the screen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  <w:r w:rsidRPr="000C02E6">
        <w:rPr>
          <w:b/>
          <w:i/>
          <w:color w:val="FF0000"/>
          <w:sz w:val="24"/>
          <w:szCs w:val="24"/>
        </w:rPr>
        <w:t>and upload a photo onto Class Dojo showing your completed work.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</w:p>
    <w:p w:rsidR="00AB4BF8" w:rsidRPr="003E71EA" w:rsidRDefault="00AB4BF8" w:rsidP="00AB4BF8">
      <w:pPr>
        <w:rPr>
          <w:b/>
          <w:i/>
          <w:color w:val="1F4E79" w:themeColor="accent1" w:themeShade="80"/>
          <w:sz w:val="24"/>
          <w:szCs w:val="24"/>
        </w:rPr>
      </w:pPr>
      <w:r w:rsidRPr="003E71EA">
        <w:rPr>
          <w:b/>
          <w:i/>
          <w:color w:val="1F4E79" w:themeColor="accent1" w:themeShade="80"/>
          <w:sz w:val="24"/>
          <w:szCs w:val="24"/>
        </w:rPr>
        <w:t>These activities have been designed so that you can complete 1 or more activity a day. You do not have to stick to the schedule below and you can m</w:t>
      </w:r>
      <w:r>
        <w:rPr>
          <w:b/>
          <w:i/>
          <w:color w:val="1F4E79" w:themeColor="accent1" w:themeShade="80"/>
          <w:sz w:val="24"/>
          <w:szCs w:val="24"/>
        </w:rPr>
        <w:t xml:space="preserve">erge the days together if you </w:t>
      </w:r>
      <w:r w:rsidRPr="003E71EA">
        <w:rPr>
          <w:b/>
          <w:i/>
          <w:color w:val="1F4E79" w:themeColor="accent1" w:themeShade="80"/>
          <w:sz w:val="24"/>
          <w:szCs w:val="24"/>
        </w:rPr>
        <w:t>wish</w:t>
      </w:r>
      <w:r>
        <w:rPr>
          <w:b/>
          <w:i/>
          <w:color w:val="1F4E79" w:themeColor="accent1" w:themeShade="80"/>
          <w:sz w:val="24"/>
          <w:szCs w:val="24"/>
        </w:rPr>
        <w:t xml:space="preserve"> to</w:t>
      </w:r>
      <w:r w:rsidRPr="003E71EA">
        <w:rPr>
          <w:b/>
          <w:i/>
          <w:color w:val="1F4E79" w:themeColor="accent1" w:themeShade="80"/>
          <w:sz w:val="24"/>
          <w:szCs w:val="24"/>
        </w:rPr>
        <w:t xml:space="preserve">.  </w:t>
      </w:r>
    </w:p>
    <w:p w:rsidR="0022283A" w:rsidRDefault="00234153" w:rsidP="0022283A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1</w:t>
      </w:r>
      <w:r w:rsidR="00DD4B0D">
        <w:rPr>
          <w:b/>
          <w:sz w:val="24"/>
          <w:szCs w:val="24"/>
        </w:rPr>
        <w:t xml:space="preserve">- </w:t>
      </w:r>
      <w:r w:rsidR="006C6930">
        <w:rPr>
          <w:b/>
          <w:sz w:val="24"/>
          <w:szCs w:val="24"/>
        </w:rPr>
        <w:t>Introductory q</w:t>
      </w:r>
      <w:r w:rsidR="00DD4B0D">
        <w:rPr>
          <w:b/>
          <w:sz w:val="24"/>
          <w:szCs w:val="24"/>
        </w:rPr>
        <w:t>uiz</w:t>
      </w:r>
    </w:p>
    <w:p w:rsidR="0022283A" w:rsidRPr="0022283A" w:rsidRDefault="0022283A" w:rsidP="0022283A">
      <w:pPr>
        <w:rPr>
          <w:b/>
          <w:sz w:val="24"/>
          <w:szCs w:val="24"/>
        </w:rPr>
      </w:pPr>
      <w:hyperlink r:id="rId7" w:anchor="slide-2" w:history="1">
        <w:r w:rsidRPr="0022283A">
          <w:rPr>
            <w:rStyle w:val="Hyperlink"/>
            <w:rFonts w:cstheme="minorHAnsi"/>
            <w:sz w:val="28"/>
            <w:szCs w:val="28"/>
          </w:rPr>
          <w:t>https://www.thenational.academy/year-5/maths/to-convert-between-seconds-minutes-and-hours-year-5-wk3-1#slide-2</w:t>
        </w:r>
      </w:hyperlink>
    </w:p>
    <w:p w:rsidR="00234153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 xml:space="preserve">Day 2 </w:t>
      </w:r>
      <w:r w:rsidR="0022283A">
        <w:rPr>
          <w:b/>
          <w:sz w:val="24"/>
          <w:szCs w:val="24"/>
        </w:rPr>
        <w:t>–</w:t>
      </w:r>
      <w:r w:rsidR="00DD4B0D">
        <w:rPr>
          <w:b/>
          <w:sz w:val="24"/>
          <w:szCs w:val="24"/>
        </w:rPr>
        <w:t>Video</w:t>
      </w:r>
    </w:p>
    <w:p w:rsidR="0022283A" w:rsidRDefault="0022283A">
      <w:pPr>
        <w:rPr>
          <w:b/>
          <w:sz w:val="24"/>
          <w:szCs w:val="24"/>
        </w:rPr>
      </w:pPr>
      <w:hyperlink r:id="rId8" w:anchor="slide-3" w:history="1">
        <w:r>
          <w:rPr>
            <w:rStyle w:val="Hyperlink"/>
          </w:rPr>
          <w:t>https://www.thenational.academy/year-5/maths/to-convert-between-seconds-minutes-and-hours-year-5-wk3-1#slide-3</w:t>
        </w:r>
      </w:hyperlink>
    </w:p>
    <w:p w:rsidR="0022283A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3</w:t>
      </w:r>
      <w:r w:rsidR="00DD4B0D">
        <w:rPr>
          <w:b/>
          <w:sz w:val="24"/>
          <w:szCs w:val="24"/>
        </w:rPr>
        <w:t>-Main Teaching</w:t>
      </w:r>
    </w:p>
    <w:p w:rsidR="0022283A" w:rsidRDefault="0022283A">
      <w:pPr>
        <w:rPr>
          <w:b/>
          <w:sz w:val="24"/>
          <w:szCs w:val="24"/>
        </w:rPr>
      </w:pPr>
      <w:hyperlink r:id="rId9" w:anchor="slide-4" w:history="1">
        <w:r>
          <w:rPr>
            <w:rStyle w:val="Hyperlink"/>
          </w:rPr>
          <w:t>https://www.thenational.academy/year-5/maths/to-convert-between-seconds-minutes-and-hours-year-5-wk3-1#slide-4</w:t>
        </w:r>
      </w:hyperlink>
    </w:p>
    <w:p w:rsidR="00234153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4</w:t>
      </w:r>
      <w:r w:rsidR="00DD4B0D">
        <w:rPr>
          <w:b/>
          <w:sz w:val="24"/>
          <w:szCs w:val="24"/>
        </w:rPr>
        <w:t>- Quiz</w:t>
      </w:r>
    </w:p>
    <w:p w:rsidR="0022283A" w:rsidRPr="00B37A79" w:rsidRDefault="0022283A">
      <w:pPr>
        <w:rPr>
          <w:b/>
          <w:sz w:val="24"/>
          <w:szCs w:val="24"/>
        </w:rPr>
      </w:pPr>
      <w:hyperlink r:id="rId10" w:anchor="slide-5" w:history="1">
        <w:r>
          <w:rPr>
            <w:rStyle w:val="Hyperlink"/>
          </w:rPr>
          <w:t>https://www.thenational.academy/year-5/maths/to-convert-between-seconds-minutes-and-hours-year-5-wk3-1#slide-5</w:t>
        </w:r>
      </w:hyperlink>
    </w:p>
    <w:p w:rsidR="00B40F3C" w:rsidRDefault="00131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5 –</w:t>
      </w:r>
      <w:r w:rsidR="000C02E6">
        <w:rPr>
          <w:b/>
          <w:sz w:val="24"/>
          <w:szCs w:val="24"/>
        </w:rPr>
        <w:t xml:space="preserve"> </w:t>
      </w:r>
      <w:r w:rsidR="00B40F3C">
        <w:rPr>
          <w:b/>
          <w:sz w:val="24"/>
          <w:szCs w:val="24"/>
        </w:rPr>
        <w:t xml:space="preserve">Develop your reasoning skills by challenging yourself. Click on the link and complete as many as you can. </w:t>
      </w:r>
    </w:p>
    <w:p w:rsidR="00234153" w:rsidRPr="00B40F3C" w:rsidRDefault="00D95E3F">
      <w:pPr>
        <w:rPr>
          <w:b/>
          <w:sz w:val="24"/>
          <w:szCs w:val="24"/>
        </w:rPr>
      </w:pPr>
      <w:hyperlink r:id="rId11" w:history="1">
        <w:r w:rsidR="00B40F3C">
          <w:rPr>
            <w:rStyle w:val="Hyperlink"/>
          </w:rPr>
          <w:t>https://www.bbc.co.uk/bitesize/articles/zfcnscw</w:t>
        </w:r>
      </w:hyperlink>
    </w:p>
    <w:p w:rsidR="00234153" w:rsidRDefault="00234153"/>
    <w:p w:rsidR="00ED5FCB" w:rsidRDefault="00234153">
      <w:r>
        <w:lastRenderedPageBreak/>
        <w:t xml:space="preserve"> </w:t>
      </w:r>
    </w:p>
    <w:sectPr w:rsidR="00ED5FCB" w:rsidSect="00B37A79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nThickSmallGap" w:sz="24" w:space="24" w:color="1F4E79" w:themeColor="accent1" w:themeShade="80"/>
        <w:right w:val="thinThickSmall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3F" w:rsidRDefault="00D95E3F" w:rsidP="00B37A79">
      <w:pPr>
        <w:spacing w:after="0" w:line="240" w:lineRule="auto"/>
      </w:pPr>
      <w:r>
        <w:separator/>
      </w:r>
    </w:p>
  </w:endnote>
  <w:endnote w:type="continuationSeparator" w:id="0">
    <w:p w:rsidR="00D95E3F" w:rsidRDefault="00D95E3F" w:rsidP="00B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3F" w:rsidRDefault="00D95E3F" w:rsidP="00B37A79">
      <w:pPr>
        <w:spacing w:after="0" w:line="240" w:lineRule="auto"/>
      </w:pPr>
      <w:r>
        <w:separator/>
      </w:r>
    </w:p>
  </w:footnote>
  <w:footnote w:type="continuationSeparator" w:id="0">
    <w:p w:rsidR="00D95E3F" w:rsidRDefault="00D95E3F" w:rsidP="00B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C2" w:rsidRPr="000C02E6" w:rsidRDefault="00131CC2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6"/>
        <w:szCs w:val="36"/>
      </w:rPr>
    </w:pPr>
    <w:r w:rsidRPr="000C02E6">
      <w:rPr>
        <w:rFonts w:ascii="Arial Black" w:hAnsi="Arial Black"/>
        <w:b/>
        <w:color w:val="1F4E79" w:themeColor="accent1" w:themeShade="80"/>
        <w:sz w:val="36"/>
        <w:szCs w:val="36"/>
      </w:rPr>
      <w:t>Year 5 Maths</w:t>
    </w:r>
  </w:p>
  <w:p w:rsidR="00131CC2" w:rsidRPr="000C02E6" w:rsidRDefault="00131CC2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2"/>
        <w:szCs w:val="32"/>
      </w:rPr>
    </w:pPr>
    <w:r w:rsidRPr="000C02E6">
      <w:rPr>
        <w:rFonts w:ascii="Arial Black" w:hAnsi="Arial Black"/>
        <w:b/>
        <w:color w:val="1F4E79" w:themeColor="accent1" w:themeShade="80"/>
        <w:sz w:val="32"/>
        <w:szCs w:val="32"/>
      </w:rPr>
      <w:t>Summer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3"/>
    <w:rsid w:val="000339BB"/>
    <w:rsid w:val="0006566E"/>
    <w:rsid w:val="000C02E6"/>
    <w:rsid w:val="00131CC2"/>
    <w:rsid w:val="001737EC"/>
    <w:rsid w:val="00193715"/>
    <w:rsid w:val="001C5D67"/>
    <w:rsid w:val="0022283A"/>
    <w:rsid w:val="00234153"/>
    <w:rsid w:val="003A6571"/>
    <w:rsid w:val="004562CB"/>
    <w:rsid w:val="006C6930"/>
    <w:rsid w:val="008D30C2"/>
    <w:rsid w:val="00A42A75"/>
    <w:rsid w:val="00AB4BF8"/>
    <w:rsid w:val="00AF006C"/>
    <w:rsid w:val="00B37A79"/>
    <w:rsid w:val="00B40F3C"/>
    <w:rsid w:val="00D95E3F"/>
    <w:rsid w:val="00DD4B0D"/>
    <w:rsid w:val="00F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2331"/>
  <w15:chartTrackingRefBased/>
  <w15:docId w15:val="{6AE09D4F-FCC3-4DB2-9D6C-40CB0E5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79"/>
  </w:style>
  <w:style w:type="paragraph" w:styleId="Footer">
    <w:name w:val="footer"/>
    <w:basedOn w:val="Normal"/>
    <w:link w:val="Foot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79"/>
  </w:style>
  <w:style w:type="character" w:styleId="Hyperlink">
    <w:name w:val="Hyperlink"/>
    <w:basedOn w:val="DefaultParagraphFont"/>
    <w:uiPriority w:val="99"/>
    <w:unhideWhenUsed/>
    <w:rsid w:val="00DD4B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4B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6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5/maths/to-convert-between-seconds-minutes-and-hours-year-5-wk3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5/maths/to-convert-between-seconds-minutes-and-hours-year-5-wk3-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articles/zfcnsc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henational.academy/year-5/maths/to-convert-between-seconds-minutes-and-hours-year-5-wk3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5/maths/to-convert-between-seconds-minutes-and-hours-year-5-wk3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2</cp:revision>
  <dcterms:created xsi:type="dcterms:W3CDTF">2020-05-04T09:33:00Z</dcterms:created>
  <dcterms:modified xsi:type="dcterms:W3CDTF">2020-05-04T09:33:00Z</dcterms:modified>
</cp:coreProperties>
</file>